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>procedura negoziata ex art. 36 coMMA 2, letT. b), DEL D.lgs. 50/2016 per l’</w:t>
      </w:r>
      <w:r w:rsidRPr="00AA745E">
        <w:rPr>
          <w:rStyle w:val="BLOCKBOLD"/>
          <w:rFonts w:ascii="Calibri" w:hAnsi="Calibri"/>
          <w:szCs w:val="20"/>
        </w:rPr>
        <w:t xml:space="preserve">AFFIDAMENTO </w:t>
      </w:r>
      <w:r w:rsidR="00DC2FC9">
        <w:rPr>
          <w:rStyle w:val="BLOCKBOLD"/>
          <w:rFonts w:ascii="Calibri" w:hAnsi="Calibri"/>
          <w:szCs w:val="20"/>
        </w:rPr>
        <w:t>del</w:t>
      </w:r>
      <w:r w:rsidR="008E143E">
        <w:rPr>
          <w:rStyle w:val="BLOCKBOLD"/>
          <w:rFonts w:ascii="Calibri" w:hAnsi="Calibri"/>
          <w:szCs w:val="20"/>
        </w:rPr>
        <w:t xml:space="preserve"> </w:t>
      </w:r>
      <w:r w:rsidR="008E143E" w:rsidRPr="008E143E">
        <w:rPr>
          <w:rStyle w:val="BLOCKBOLD"/>
          <w:rFonts w:ascii="Calibri" w:hAnsi="Calibri"/>
          <w:szCs w:val="20"/>
        </w:rPr>
        <w:t>Servizi</w:t>
      </w:r>
      <w:r w:rsidR="008E143E">
        <w:rPr>
          <w:rStyle w:val="BLOCKBOLD"/>
          <w:rFonts w:ascii="Calibri" w:hAnsi="Calibri"/>
          <w:szCs w:val="20"/>
        </w:rPr>
        <w:t>o</w:t>
      </w:r>
      <w:r w:rsidR="008E143E" w:rsidRPr="008E143E">
        <w:rPr>
          <w:rStyle w:val="BLOCKBOLD"/>
          <w:rFonts w:ascii="Calibri" w:hAnsi="Calibri"/>
          <w:szCs w:val="20"/>
        </w:rPr>
        <w:t xml:space="preserve"> di Manutenzione  e implementazione del sistema di gestione a servizio dell’impiant</w:t>
      </w:r>
      <w:r w:rsidR="008E143E">
        <w:rPr>
          <w:rStyle w:val="BLOCKBOLD"/>
          <w:rFonts w:ascii="Calibri" w:hAnsi="Calibri"/>
          <w:szCs w:val="20"/>
        </w:rPr>
        <w:t>o antintrusione per Sogei S.p.A</w:t>
      </w:r>
      <w:r w:rsidRPr="00AA745E">
        <w:rPr>
          <w:rStyle w:val="BLOCKBOLD"/>
          <w:rFonts w:ascii="Calibri" w:hAnsi="Calibri"/>
          <w:szCs w:val="20"/>
        </w:rPr>
        <w:t>.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631204">
        <w:rPr>
          <w:rFonts w:ascii="Calibri" w:hAnsi="Calibri"/>
          <w:i/>
          <w:color w:val="0000FF"/>
          <w:szCs w:val="20"/>
        </w:rPr>
        <w:t xml:space="preserve">; </w:t>
      </w:r>
      <w:bookmarkStart w:id="0" w:name="_GoBack"/>
      <w:bookmarkEnd w:id="0"/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</w:t>
      </w:r>
      <w:r w:rsidR="00210455" w:rsidRPr="00FC394B">
        <w:rPr>
          <w:rFonts w:ascii="Calibri" w:hAnsi="Calibri"/>
          <w:i/>
          <w:szCs w:val="20"/>
        </w:rPr>
        <w:lastRenderedPageBreak/>
        <w:t>dichiarazione di conformità della certificazione del sistema di qualità conforme alle norme 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footerReference w:type="default" r:id="rId7"/>
      <w:footerReference w:type="first" r:id="rId8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Consip Public </w:t>
    </w:r>
  </w:p>
  <w:p w:rsidR="00E84153" w:rsidRPr="00E84153" w:rsidRDefault="008E143E" w:rsidP="008556FB">
    <w:pPr>
      <w:pStyle w:val="Pidipagina"/>
      <w:rPr>
        <w:b/>
      </w:rPr>
    </w:pPr>
    <w:r>
      <w:t xml:space="preserve"> </w:t>
    </w:r>
    <w:r w:rsidR="00E84153" w:rsidRPr="00E84153">
      <w:rPr>
        <w:noProof/>
      </w:rPr>
      <w:t xml:space="preserve">Procedura negoziata previa indagine di mercato/consultazione di elenco operatori ai sensi dell’art. 36 co. 2 lett. b) D.lgs. 50/2016 </w:t>
    </w:r>
    <w:r w:rsidRPr="008E143E">
      <w:rPr>
        <w:noProof/>
      </w:rPr>
      <w:t>Servizio di Manutenzione  e implementazione del sistema di gestione a servizio dell’impianto antintrusione per Sogei S.p.A</w:t>
    </w:r>
  </w:p>
  <w:p w:rsidR="00E84153" w:rsidRPr="00E84153" w:rsidRDefault="00E8415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8F2B91">
                            <w:rPr>
                              <w:rStyle w:val="Numeropagina"/>
                              <w:noProof/>
                              <w:szCs w:val="16"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8F2B91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8F2B91">
                      <w:rPr>
                        <w:rStyle w:val="Numeropagina"/>
                        <w:noProof/>
                        <w:szCs w:val="16"/>
                      </w:rPr>
                      <w:t>2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8F2B91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Documento di partecipazione in forma associata</w:t>
    </w:r>
    <w:r w:rsidR="008556FB">
      <w:tab/>
      <w:t>21/06/2019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Consip Public </w:t>
    </w:r>
  </w:p>
  <w:p w:rsidR="008E143E" w:rsidRDefault="008E143E" w:rsidP="008556FB">
    <w:pPr>
      <w:pStyle w:val="Pidipagina"/>
      <w:rPr>
        <w:noProof/>
      </w:rPr>
    </w:pPr>
    <w:r>
      <w:t xml:space="preserve"> </w:t>
    </w:r>
    <w:r w:rsidR="00E84153" w:rsidRPr="00E84153">
      <w:rPr>
        <w:noProof/>
      </w:rPr>
      <w:t xml:space="preserve">Procedura negoziata previa indagine di mercato/consultazione di elenco operatori ai sensi dell’art. 36 co. 2 lett. b) D.lgs. 50/2016 </w:t>
    </w:r>
    <w:r>
      <w:rPr>
        <w:noProof/>
      </w:rPr>
      <w:t xml:space="preserve"> </w:t>
    </w:r>
    <w:r w:rsidRPr="008E143E">
      <w:rPr>
        <w:noProof/>
      </w:rPr>
      <w:t>Servizio di Manutenzione  e implementazione del sistema di gestione a servizio dell’impianto antintrusione per Sogei S.p.A</w:t>
    </w:r>
    <w:r>
      <w:rPr>
        <w:noProof/>
      </w:rPr>
      <w:t xml:space="preserve">. </w:t>
    </w:r>
  </w:p>
  <w:p w:rsidR="00210455" w:rsidRPr="00E84153" w:rsidRDefault="008E143E" w:rsidP="008556FB">
    <w:pPr>
      <w:pStyle w:val="Pidipagina"/>
    </w:pPr>
    <w:r w:rsidRPr="008E143E">
      <w:rPr>
        <w:noProof/>
      </w:rPr>
      <w:t xml:space="preserve"> </w: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r w:rsidR="008556FB">
      <w:tab/>
    </w:r>
    <w:r>
      <w:t xml:space="preserve"> </w:t>
    </w:r>
    <w:r w:rsidR="008556FB"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43E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2B91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2020-02-07T10:10:00Z</dcterms:modified>
</cp:coreProperties>
</file>